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1652454" cy="889638"/>
            <wp:effectExtent b="0" l="0" r="0" t="0"/>
            <wp:docPr descr="A close up of a sign&#10;&#10;Description automatically generated" id="1" name="image3.png"/>
            <a:graphic>
              <a:graphicData uri="http://schemas.openxmlformats.org/drawingml/2006/picture">
                <pic:pic>
                  <pic:nvPicPr>
                    <pic:cNvPr descr="A close up of a sign&#10;&#10;Description automatically generated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2454" cy="889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/>
        <w:drawing>
          <wp:inline distB="0" distT="0" distL="0" distR="0">
            <wp:extent cx="2101158" cy="973941"/>
            <wp:effectExtent b="0" l="0" r="0" t="0"/>
            <wp:docPr descr="A screenshot of a cell phone screen with text&#10;&#10;Description automatically generated" id="3" name="image1.jpg"/>
            <a:graphic>
              <a:graphicData uri="http://schemas.openxmlformats.org/drawingml/2006/picture">
                <pic:pic>
                  <pic:nvPicPr>
                    <pic:cNvPr descr="A screenshot of a cell phone screen with text&#10;&#10;Description automatically generated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1158" cy="973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                                 </w:t>
      </w:r>
      <w:r w:rsidDel="00000000" w:rsidR="00000000" w:rsidRPr="00000000">
        <w:rPr/>
        <w:drawing>
          <wp:inline distB="0" distT="0" distL="0" distR="0">
            <wp:extent cx="2173985" cy="979916"/>
            <wp:effectExtent b="0" l="0" r="0" t="0"/>
            <wp:docPr descr="A screenshot of a cell phone&#10;&#10;Description automatically generated" id="2" name="image5.jp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3985" cy="979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The sunglasses manufactured by KINGSEVEN and imported by Lulu.bg LTD have </w:t>
      </w:r>
      <w:r w:rsidDel="00000000" w:rsidR="00000000" w:rsidRPr="00000000">
        <w:rPr>
          <w:rtl w:val="0"/>
        </w:rPr>
        <w:t xml:space="preserve">CE Certificate </w:t>
      </w:r>
      <w:r w:rsidDel="00000000" w:rsidR="00000000" w:rsidRPr="00000000">
        <w:rPr>
          <w:rtl w:val="0"/>
        </w:rPr>
        <w:t xml:space="preserve">and meet the EU standards for safety. All sunglasses have a filter with UV400 protection from the sun. </w:t>
      </w:r>
    </w:p>
    <w:p w:rsidR="00000000" w:rsidDel="00000000" w:rsidP="00000000" w:rsidRDefault="00000000" w:rsidRPr="00000000" w14:paraId="00000004">
      <w:pPr>
        <w:rPr>
          <w:shd w:fill="f4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Taking care of your new sunglasses: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Clean the sunglasses with soapy water. Avoid using any substances containing alcohol. 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Avoid scratches or blows to the surface, as well as contact with alcohol, perfume, acetone, chemical thinners, and abrasive surfaces.</w:t>
        <w:br w:type="textWrapping"/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The sunglasses are: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Inappropriate for looking at direct sunlight; 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Inappropriate for protection from sources of artificial light e.g. sunbeds;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lineRule="auto"/>
        <w:ind w:left="720" w:hanging="360"/>
        <w:rPr/>
      </w:pPr>
      <w:r w:rsidDel="00000000" w:rsidR="00000000" w:rsidRPr="00000000">
        <w:rPr>
          <w:rtl w:val="0"/>
        </w:rPr>
        <w:t xml:space="preserve">Inappropriate for protection whilst operating machinery;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Inappropriate for using whilst driving with reduced visibility.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UV protection and filter categorisation: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Sunglasses in category 2, 3 and 4 reduce up to 78% of  light transmission;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Sunglasses in category 1 reduce up to 60% of light transmission;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Sunglasses in category 0 do not reduce light transmission.</w:t>
      </w:r>
    </w:p>
    <w:p w:rsidR="00000000" w:rsidDel="00000000" w:rsidP="00000000" w:rsidRDefault="00000000" w:rsidRPr="00000000" w14:paraId="00000011">
      <w:pPr>
        <w:ind w:left="0" w:firstLine="0"/>
        <w:rPr/>
      </w:pPr>
      <w:r w:rsidDel="00000000" w:rsidR="00000000" w:rsidRPr="00000000">
        <w:rPr>
          <w:sz w:val="20"/>
          <w:szCs w:val="20"/>
          <w:rtl w:val="0"/>
        </w:rPr>
        <w:br w:type="textWrapping"/>
        <w:br w:type="textWrapping"/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2514882" cy="354775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882" cy="354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                             </w:t>
      </w:r>
      <w:r w:rsidDel="00000000" w:rsidR="00000000" w:rsidRPr="00000000">
        <w:rPr/>
        <w:drawing>
          <wp:inline distB="0" distT="0" distL="0" distR="0">
            <wp:extent cx="2465487" cy="348107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5487" cy="3481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bg-BG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